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Keeping young people safe.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 Anyone who takes care of young people needs a disclosure check. New members who register on Compass with relevant roles will be prompted to complete their check, and when it expires Compass will send you a reminder. It</w:t>
      </w:r>
      <w:r>
        <w:rPr>
          <w:rFonts w:ascii="Arial" w:hAnsi="Arial" w:hint="default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s your responsibility to make sure you</w:t>
      </w:r>
      <w:r>
        <w:rPr>
          <w:rFonts w:ascii="Arial" w:hAnsi="Arial" w:hint="default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ve got a valid disclosure. </w:t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instrText xml:space="preserve"> HYPERLINK "https://scouts-news.org.uk/31ME-XIM8-5Q3DK0-K9W4S-1/c.aspx"</w:instrText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6cdf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006DDF"/>
            </w14:solidFill>
          </w14:textFill>
        </w:rPr>
        <w:t>Find out more here</w:t>
      </w:r>
      <w:r>
        <w:rPr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You must also have completed the relevant safeguarding training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; this can be done face-to-face or on-line. For more information contact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Sheila Gibbon, Safeguarding Awareness Coordinator at </w:t>
      </w:r>
      <w:r>
        <w:rPr>
          <w:rStyle w:val="Hyperlink.1"/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instrText xml:space="preserve"> HYPERLINK "mailto:sheila.gibbon@durhamscouts.org.uk"</w:instrText>
      </w:r>
      <w:r>
        <w:rPr>
          <w:rStyle w:val="Hyperlink.1"/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it-IT"/>
          <w14:textFill>
            <w14:solidFill>
              <w14:srgbClr w14:val="333333"/>
            </w14:solidFill>
          </w14:textFill>
        </w:rPr>
        <w:t>sheila.gibbon@durhamscouts.org.uk</w:t>
      </w:r>
      <w:r>
        <w:rPr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You should have a copy of The Scouts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 code of practice 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- </w:t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instrText xml:space="preserve"> HYPERLINK "https://scouts-news.org.uk/31ME-XIM8-5Q3DK0-KA5IH-1/c.aspx"</w:instrText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fldChar w:fldCharType="separate" w:fldLock="0"/>
      </w:r>
      <w:r>
        <w:rPr>
          <w:rStyle w:val="Hyperlink.0"/>
          <w:rFonts w:ascii="Arial" w:hAnsi="Arial" w:hint="default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t>‘</w:t>
      </w:r>
      <w:r>
        <w:rPr>
          <w:rStyle w:val="Hyperlink.0"/>
          <w:rFonts w:ascii="Arial" w:hAnsi="Arial"/>
          <w:outline w:val="0"/>
          <w:color w:val="006cdf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006DDF"/>
            </w14:solidFill>
          </w14:textFill>
        </w:rPr>
        <w:t>Young People First</w:t>
      </w:r>
      <w:r>
        <w:rPr>
          <w:rStyle w:val="Hyperlink.0"/>
          <w:rFonts w:ascii="Arial" w:hAnsi="Arial" w:hint="default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t xml:space="preserve">’ </w:t>
      </w:r>
      <w:r>
        <w:rPr>
          <w:rStyle w:val="Hyperlink.0"/>
          <w:rFonts w:ascii="Arial" w:hAnsi="Arial"/>
          <w:outline w:val="0"/>
          <w:color w:val="006cdf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006DDF"/>
            </w14:solidFill>
          </w14:textFill>
        </w:rPr>
        <w:t>(yellow card)</w:t>
      </w:r>
      <w:r>
        <w:rPr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A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instrText xml:space="preserve"> HYPERLINK "https://scouts-news.org.uk/31ME-XIM8-5Q3DK0-KA5II-1/c.aspx"</w:instrText>
      </w:r>
      <w:r>
        <w:rPr>
          <w:rStyle w:val="Hyperlink.0"/>
          <w:rFonts w:ascii="Arial" w:cs="Arial" w:hAnsi="Arial" w:eastAsia="Arial"/>
          <w:outline w:val="0"/>
          <w:color w:val="006cdf"/>
          <w:sz w:val="36"/>
          <w:szCs w:val="36"/>
          <w:shd w:val="clear" w:color="auto" w:fill="f9f8f8"/>
          <w:rtl w:val="0"/>
          <w14:textFill>
            <w14:solidFill>
              <w14:srgbClr w14:val="006DD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6cdf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006DDF"/>
            </w14:solidFill>
          </w14:textFill>
        </w:rPr>
        <w:t>free poster of this</w:t>
      </w:r>
      <w:r>
        <w:rPr>
          <w:rFonts w:ascii="Arial" w:cs="Arial" w:hAnsi="Arial" w:eastAsia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is available 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to 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>display</w:t>
      </w:r>
      <w:r>
        <w:rPr>
          <w:rFonts w:ascii="Arial" w:hAnsi="Arial"/>
          <w:outline w:val="0"/>
          <w:color w:val="333333"/>
          <w:sz w:val="36"/>
          <w:szCs w:val="36"/>
          <w:shd w:val="clear" w:color="auto" w:fill="f9f8f8"/>
          <w:rtl w:val="0"/>
          <w:lang w:val="en-US"/>
          <w14:textFill>
            <w14:solidFill>
              <w14:srgbClr w14:val="333333"/>
            </w14:solidFill>
          </w14:textFill>
        </w:rPr>
        <w:t xml:space="preserve"> in your meeting place, to remind all leaders, parents and young people of our responsibilities.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cdf"/>
      <w14:textFill>
        <w14:solidFill>
          <w14:srgbClr w14:val="006DDF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