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10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Keeping safe on-line / on-line safety at home - April 2020</w:t>
      </w:r>
    </w:p>
    <w:p>
      <w:pPr>
        <w:pStyle w:val="Default"/>
        <w:suppressAutoHyphens w:val="1"/>
        <w:spacing w:before="0" w:after="100"/>
        <w:rPr>
          <w:rStyle w:val="None"/>
          <w:rFonts w:ascii="Arial" w:cs="Arial" w:hAnsi="Arial" w:eastAsia="Arial"/>
          <w:sz w:val="32"/>
          <w:szCs w:val="32"/>
        </w:rPr>
      </w:pPr>
      <w:r>
        <w:rPr>
          <w:rFonts w:ascii="Arial" w:hAnsi="Arial"/>
          <w:outline w:val="0"/>
          <w:color w:val="1d2129"/>
          <w:sz w:val="32"/>
          <w:szCs w:val="32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Keeping young people and volunteers safe is the number one concern for all of us at Scouts. That</w:t>
      </w:r>
      <w:r>
        <w:rPr>
          <w:rFonts w:ascii="Arial" w:hAnsi="Arial" w:hint="default"/>
          <w:outline w:val="0"/>
          <w:color w:val="1d2129"/>
          <w:sz w:val="32"/>
          <w:szCs w:val="32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>’</w:t>
      </w:r>
      <w:r>
        <w:rPr>
          <w:rFonts w:ascii="Arial" w:hAnsi="Arial"/>
          <w:outline w:val="0"/>
          <w:color w:val="1d2129"/>
          <w:sz w:val="32"/>
          <w:szCs w:val="32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s why we all need to continue to follow the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"https://scouts-news.org.uk/31ME-10W6D-5Q3DK0-MXJGB-1/c.aspx?fbclid=IwAR2U3QPnKsS8sbHRE8EtnLVimVNzrwa4Jvb6iLdgxErFt7k-Y-S2kIeu8Sc"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Code of Behaviour set out in the Yellow Card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1d2129"/>
          <w:sz w:val="32"/>
          <w:szCs w:val="32"/>
          <w:u w:color="1d2129"/>
          <w:shd w:val="clear" w:color="auto" w:fill="ffffff"/>
          <w:rtl w:val="0"/>
          <w:lang w:val="en-US"/>
          <w14:textFill>
            <w14:solidFill>
              <w14:srgbClr w14:val="1D2129"/>
            </w14:solidFill>
          </w14:textFill>
        </w:rPr>
        <w:t xml:space="preserve"> when connecting with young people online. Online as much as in the real world, a young person should never be in a one-to-one situation with an adult. For more information, including safeguarding measures relating to different online activities, take a look at our guidance about staying safe on-line. The link is:</w:t>
      </w:r>
      <w:r>
        <w:rPr>
          <w:rStyle w:val="None"/>
          <w:rFonts w:ascii="Arial Unicode MS" w:cs="Arial Unicode MS" w:hAnsi="Arial Unicode MS" w:eastAsia="Arial Unicode MS"/>
          <w:outline w:val="0"/>
          <w:color w:val="1d2129"/>
          <w:sz w:val="32"/>
          <w:szCs w:val="32"/>
          <w:u w:color="1d2129"/>
          <w:shd w:val="clear" w:color="auto" w:fill="ffffff"/>
          <w14:textFill>
            <w14:solidFill>
              <w14:srgbClr w14:val="1D2129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"https://tinyurl.com/wyavqsu?fbclid=IwAR1jJFh48DWy7k7F1cHOhHxhXwificqs2asJWtd9SEN72-YUXEt5W_IlWPQ"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https://tinyurl.com/wyavqsu</w:t>
      </w:r>
      <w:r>
        <w:rPr/>
        <w:fldChar w:fldCharType="end" w:fldLock="0"/>
      </w:r>
    </w:p>
    <w:p>
      <w:pPr>
        <w:pStyle w:val="Default"/>
        <w:suppressAutoHyphens w:val="1"/>
        <w:spacing w:before="0" w:after="10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There is other information available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, mainly directed at parents and school staff, which is equally useful for The Scouts:</w:t>
      </w:r>
    </w:p>
    <w:p>
      <w:pPr>
        <w:pStyle w:val="Default"/>
        <w:suppressAutoHyphens w:val="1"/>
        <w:spacing w:before="0" w:after="100"/>
        <w:rPr>
          <w:rStyle w:val="None"/>
          <w:rFonts w:ascii="Arial" w:cs="Arial" w:hAnsi="Arial" w:eastAsia="Arial"/>
          <w:sz w:val="32"/>
          <w:szCs w:val="32"/>
        </w:rPr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South West Grid for Learning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has provided advice:</w:t>
      </w:r>
      <w:r>
        <w:rPr>
          <w:rStyle w:val="None"/>
          <w:rFonts w:ascii="Arial Unicode MS" w:cs="Arial Unicode MS" w:hAnsi="Arial Unicode MS" w:eastAsia="Arial Unicode MS"/>
          <w:sz w:val="32"/>
          <w:szCs w:val="32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"https://swgfl.org.uk/magazine/coronavirus-staying-connected-and-keeping-safe-at-home/"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https://swgfl.org.uk/magazine/coronavirus-staying-connected-and-keeping-safe-at-home/</w:t>
      </w:r>
      <w:r>
        <w:rPr/>
        <w:fldChar w:fldCharType="end" w:fldLock="0"/>
      </w:r>
    </w:p>
    <w:p>
      <w:pPr>
        <w:pStyle w:val="Default"/>
        <w:suppressAutoHyphens w:val="1"/>
        <w:spacing w:before="0" w:after="100"/>
      </w:pP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en-US"/>
        </w:rPr>
        <w:t>thinkuknow/CEOP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 xml:space="preserve"> have produced some 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</w:rPr>
        <w:t>‘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OnlineSafetyAtHome</w:t>
      </w:r>
      <w:r>
        <w:rPr>
          <w:rStyle w:val="None"/>
          <w:rFonts w:ascii="Arial" w:hAnsi="Arial" w:hint="default"/>
          <w:sz w:val="32"/>
          <w:szCs w:val="32"/>
          <w:rtl w:val="0"/>
          <w:lang w:val="en-US"/>
        </w:rPr>
        <w:t xml:space="preserve">’ </w:t>
      </w:r>
      <w:r>
        <w:rPr>
          <w:rStyle w:val="None"/>
          <w:rFonts w:ascii="Arial" w:hAnsi="Arial"/>
          <w:sz w:val="32"/>
          <w:szCs w:val="32"/>
          <w:rtl w:val="0"/>
          <w:lang w:val="en-US"/>
        </w:rPr>
        <w:t>packs, which contain age related activities; they have also developed advice for parents and carers about making sure their child's experience of video chat is safe and fun:</w:t>
      </w:r>
      <w:r>
        <w:rPr>
          <w:rStyle w:val="None"/>
          <w:rFonts w:ascii="Arial Unicode MS" w:cs="Arial Unicode MS" w:hAnsi="Arial Unicode MS" w:eastAsia="Arial Unicode MS"/>
          <w:sz w:val="32"/>
          <w:szCs w:val="32"/>
        </w:rPr>
        <w:br w:type="textWrapping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"https://www.thinkuknow.co.uk"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https://www.thinkuknow.co.uk</w:t>
      </w:r>
      <w:r>
        <w:rPr/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85898"/>
      <w:sz w:val="32"/>
      <w:szCs w:val="32"/>
      <w:u w:color="385898"/>
      <w:shd w:val="clear" w:color="auto" w:fill="ffffff"/>
      <w14:textFill>
        <w14:solidFill>
          <w14:srgbClr w14:val="385898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b w:val="1"/>
      <w:bCs w:val="1"/>
      <w:outline w:val="0"/>
      <w:color w:val="385898"/>
      <w:sz w:val="32"/>
      <w:szCs w:val="32"/>
      <w:u w:color="385898"/>
      <w:shd w:val="clear" w:color="auto" w:fill="ffffff"/>
      <w14:textFill>
        <w14:solidFill>
          <w14:srgbClr w14:val="385898"/>
        </w14:solidFill>
      </w14:textFill>
    </w:rPr>
  </w:style>
  <w:style w:type="character" w:styleId="Hyperlink.2">
    <w:name w:val="Hyperlink.2"/>
    <w:basedOn w:val="None"/>
    <w:next w:val="Hyperlink.2"/>
    <w:rPr>
      <w:rFonts w:ascii="Arial" w:cs="Arial" w:hAnsi="Arial" w:eastAsia="Arial"/>
      <w:outline w:val="0"/>
      <w:color w:val="0000ff"/>
      <w:sz w:val="32"/>
      <w:szCs w:val="32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