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120"/>
        <w:rPr>
          <w:rFonts w:ascii="Arial" w:cs="Arial" w:hAnsi="Arial" w:eastAsia="Arial"/>
          <w:b w:val="1"/>
          <w:bCs w:val="1"/>
          <w:outline w:val="0"/>
          <w:color w:val="181818"/>
          <w:sz w:val="28"/>
          <w:szCs w:val="28"/>
          <w:u w:color="181818"/>
          <w:lang w:val="en-US"/>
          <w14:textFill>
            <w14:solidFill>
              <w14:srgbClr w14:val="181818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81818"/>
          <w:sz w:val="28"/>
          <w:szCs w:val="28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Useful websites / apps</w:t>
      </w:r>
    </w:p>
    <w:p>
      <w:pPr>
        <w:pStyle w:val="Normal.0"/>
        <w:numPr>
          <w:ilvl w:val="0"/>
          <w:numId w:val="2"/>
        </w:numPr>
        <w:bidi w:val="0"/>
        <w:spacing w:after="120"/>
        <w:ind w:right="0"/>
        <w:jc w:val="left"/>
        <w:rPr>
          <w:rFonts w:ascii="Arial" w:hAnsi="Arial"/>
          <w:outline w:val="0"/>
          <w:color w:val="181818"/>
          <w:rtl w:val="0"/>
          <w:lang w:val="en-US"/>
          <w14:textFill>
            <w14:solidFill>
              <w14:srgbClr w14:val="181818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81818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Brook sexual health and well being for under 25s</w:t>
      </w:r>
      <w:r>
        <w:rPr>
          <w:rFonts w:ascii="Arial" w:hAnsi="Arial"/>
          <w:outline w:val="0"/>
          <w:color w:val="181818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 xml:space="preserve"> </w:t>
      </w:r>
    </w:p>
    <w:p>
      <w:pPr>
        <w:pStyle w:val="Normal.0"/>
        <w:spacing w:after="120"/>
        <w:ind w:left="720" w:firstLine="0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"http://tinyurl.com/y9mgnm92"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http://tinyurl.com/y9mgnm92</w:t>
      </w:r>
      <w:r>
        <w:rPr/>
        <w:fldChar w:fldCharType="end" w:fldLock="0"/>
      </w:r>
    </w:p>
    <w:p>
      <w:pPr>
        <w:pStyle w:val="Normal.0"/>
        <w:numPr>
          <w:ilvl w:val="0"/>
          <w:numId w:val="2"/>
        </w:numPr>
        <w:bidi w:val="0"/>
        <w:spacing w:after="120"/>
        <w:ind w:right="0"/>
        <w:jc w:val="left"/>
        <w:rPr>
          <w:rFonts w:ascii="Arial" w:hAnsi="Arial"/>
          <w:b w:val="1"/>
          <w:bCs w:val="1"/>
          <w:outline w:val="0"/>
          <w:color w:val="181818"/>
          <w:rtl w:val="0"/>
          <w:lang w:val="en-US"/>
          <w14:textFill>
            <w14:solidFill>
              <w14:srgbClr w14:val="181818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81818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Childline app for under 18s</w:t>
      </w:r>
    </w:p>
    <w:p>
      <w:pPr>
        <w:pStyle w:val="Normal.0"/>
        <w:spacing w:after="120"/>
        <w:ind w:left="720" w:firstLine="0"/>
        <w:rPr>
          <w:rFonts w:ascii="Arial" w:cs="Arial" w:hAnsi="Arial" w:eastAsia="Arial"/>
          <w:outline w:val="0"/>
          <w:color w:val="181818"/>
          <w:u w:color="181818"/>
          <w:lang w:val="en-US"/>
          <w14:textFill>
            <w14:solidFill>
              <w14:srgbClr w14:val="181818"/>
            </w14:solidFill>
          </w14:textFill>
        </w:rPr>
      </w:pPr>
      <w:r>
        <w:rPr>
          <w:rStyle w:val="Hyperlink.1"/>
          <w:rFonts w:ascii="Arial" w:cs="Arial" w:hAnsi="Arial" w:eastAsia="Arial"/>
          <w:lang w:val="en-US"/>
        </w:rPr>
        <w:fldChar w:fldCharType="begin" w:fldLock="0"/>
      </w:r>
      <w:r>
        <w:rPr>
          <w:rStyle w:val="Hyperlink.1"/>
          <w:rFonts w:ascii="Arial" w:cs="Arial" w:hAnsi="Arial" w:eastAsia="Arial"/>
          <w:lang w:val="en-US"/>
        </w:rPr>
        <w:instrText xml:space="preserve"> HYPERLINK "https://www.childline.org.uk/toolbox/for-me/"</w:instrText>
      </w:r>
      <w:r>
        <w:rPr>
          <w:rStyle w:val="Hyperlink.1"/>
          <w:rFonts w:ascii="Arial" w:cs="Arial" w:hAnsi="Arial" w:eastAsia="Arial"/>
          <w:lang w:val="en-US"/>
        </w:rPr>
        <w:fldChar w:fldCharType="separate" w:fldLock="0"/>
      </w:r>
      <w:r>
        <w:rPr>
          <w:rStyle w:val="Hyperlink.1"/>
          <w:rFonts w:ascii="Arial" w:hAnsi="Arial"/>
          <w:rtl w:val="0"/>
          <w:lang w:val="en-US"/>
        </w:rPr>
        <w:t>https://www.childline.org.uk/toolbox/for-me/</w:t>
      </w:r>
      <w:r>
        <w:rPr>
          <w:lang w:val="en-US"/>
        </w:rPr>
        <w:fldChar w:fldCharType="end" w:fldLock="0"/>
      </w:r>
    </w:p>
    <w:p>
      <w:pPr>
        <w:pStyle w:val="Normal.0"/>
        <w:numPr>
          <w:ilvl w:val="0"/>
          <w:numId w:val="2"/>
        </w:numPr>
        <w:bidi w:val="0"/>
        <w:spacing w:after="120"/>
        <w:ind w:right="0"/>
        <w:jc w:val="left"/>
        <w:rPr>
          <w:rFonts w:ascii="Arial" w:hAnsi="Arial"/>
          <w:outline w:val="0"/>
          <w:color w:val="181818"/>
          <w:rtl w:val="0"/>
          <w:lang w:val="en-US"/>
          <w14:textFill>
            <w14:solidFill>
              <w14:srgbClr w14:val="181818"/>
            </w14:solidFill>
          </w14:textFill>
        </w:rPr>
      </w:pPr>
      <w:r>
        <w:rPr>
          <w:rFonts w:ascii="Arial" w:hAnsi="Arial"/>
          <w:outline w:val="0"/>
          <w:color w:val="181818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>T</w:t>
      </w:r>
      <w:r>
        <w:rPr>
          <w:rFonts w:ascii="Arial" w:hAnsi="Arial"/>
          <w:b w:val="1"/>
          <w:bCs w:val="1"/>
          <w:outline w:val="0"/>
          <w:color w:val="181818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 xml:space="preserve">he Mix </w:t>
      </w:r>
      <w:r>
        <w:rPr>
          <w:rFonts w:ascii="Arial" w:hAnsi="Arial"/>
          <w:outline w:val="0"/>
          <w:color w:val="181818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 xml:space="preserve">- </w:t>
      </w:r>
      <w:r>
        <w:rPr>
          <w:rFonts w:ascii="Arial" w:hAnsi="Arial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i</w:t>
      </w:r>
      <w:r>
        <w:rPr>
          <w:rFonts w:ascii="Arial" w:hAnsi="Arial"/>
          <w:outline w:val="0"/>
          <w:color w:val="181818"/>
          <w:u w:color="181818"/>
          <w:rtl w:val="0"/>
          <w:lang w:val="en-US"/>
          <w14:textFill>
            <w14:solidFill>
              <w14:srgbClr w14:val="181818"/>
            </w14:solidFill>
          </w14:textFill>
        </w:rPr>
        <w:t xml:space="preserve">s a support service for young people which deals with a wide range of issues including mental health, money, homelessness, job hunting, drugs </w:t>
      </w:r>
    </w:p>
    <w:p>
      <w:pPr>
        <w:pStyle w:val="Normal.0"/>
        <w:spacing w:after="120"/>
        <w:ind w:left="720" w:firstLine="0"/>
        <w:rPr>
          <w:rFonts w:ascii="Arial" w:cs="Arial" w:hAnsi="Arial" w:eastAsia="Arial"/>
          <w:lang w:val="en-US"/>
        </w:rPr>
      </w:pPr>
      <w:r>
        <w:rPr>
          <w:rStyle w:val="Hyperlink.1"/>
          <w:rFonts w:ascii="Arial" w:cs="Arial" w:hAnsi="Arial" w:eastAsia="Arial"/>
          <w:lang w:val="en-US"/>
        </w:rPr>
        <w:fldChar w:fldCharType="begin" w:fldLock="0"/>
      </w:r>
      <w:r>
        <w:rPr>
          <w:rStyle w:val="Hyperlink.1"/>
          <w:rFonts w:ascii="Arial" w:cs="Arial" w:hAnsi="Arial" w:eastAsia="Arial"/>
          <w:lang w:val="en-US"/>
        </w:rPr>
        <w:instrText xml:space="preserve"> HYPERLINK "http://www.themix.org.uk"</w:instrText>
      </w:r>
      <w:r>
        <w:rPr>
          <w:rStyle w:val="Hyperlink.1"/>
          <w:rFonts w:ascii="Arial" w:cs="Arial" w:hAnsi="Arial" w:eastAsia="Arial"/>
          <w:lang w:val="en-US"/>
        </w:rPr>
        <w:fldChar w:fldCharType="separate" w:fldLock="0"/>
      </w:r>
      <w:r>
        <w:rPr>
          <w:rStyle w:val="Hyperlink.1"/>
          <w:rFonts w:ascii="Arial" w:hAnsi="Arial"/>
          <w:rtl w:val="0"/>
          <w:lang w:val="en-US"/>
        </w:rPr>
        <w:t>http://www.themix.org.uk</w:t>
      </w:r>
      <w:r>
        <w:rPr>
          <w:lang w:val="en-US"/>
        </w:rPr>
        <w:fldChar w:fldCharType="end" w:fldLock="0"/>
      </w:r>
    </w:p>
    <w:p>
      <w:pPr>
        <w:pStyle w:val="Normal.0"/>
        <w:numPr>
          <w:ilvl w:val="0"/>
          <w:numId w:val="2"/>
        </w:numPr>
        <w:bidi w:val="0"/>
        <w:spacing w:after="12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Stop speak support:</w:t>
      </w:r>
    </w:p>
    <w:p>
      <w:pPr>
        <w:pStyle w:val="Normal.0"/>
        <w:spacing w:after="120"/>
        <w:ind w:left="720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The Anti-bullying Alliance has launched an on-line code of conduct to help spot and tackle on-line bullying; the link is:</w:t>
      </w:r>
    </w:p>
    <w:p>
      <w:pPr>
        <w:pStyle w:val="Normal.0"/>
        <w:spacing w:after="120"/>
        <w:ind w:left="720" w:firstLine="0"/>
        <w:rPr>
          <w:rFonts w:ascii="Arial" w:cs="Arial" w:hAnsi="Arial" w:eastAsia="Arial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"http://tinyurl.com/y95566zm"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http://tinyurl.com/y95566zm</w:t>
      </w:r>
      <w:r>
        <w:rPr/>
        <w:fldChar w:fldCharType="end" w:fldLock="0"/>
      </w:r>
    </w:p>
    <w:p>
      <w:pPr>
        <w:pStyle w:val="Normal.0"/>
        <w:spacing w:after="0"/>
      </w:pPr>
      <w:r>
        <w:rPr>
          <w:rFonts w:ascii="Times Roman" w:cs="Times Roman" w:hAnsi="Times Roman" w:eastAsia="Times Roman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Verdan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b w:val="1"/>
      <w:bCs w:val="1"/>
    </w:rPr>
  </w:style>
  <w:style w:type="character" w:styleId="Hyperlink.1">
    <w:name w:val="Hyperlink.1"/>
    <w:basedOn w:val="Link"/>
    <w:next w:val="Hyperlink.1"/>
    <w:rPr>
      <w:rFonts w:ascii="Arial" w:cs="Arial" w:hAnsi="Arial" w:eastAsia="Arial"/>
      <w:lang w:val="en-US"/>
    </w:rPr>
  </w:style>
  <w:style w:type="character" w:styleId="Hyperlink.2">
    <w:name w:val="Hyperlink.2"/>
    <w:basedOn w:val="Link"/>
    <w:next w:val="Hyperlink.2"/>
    <w:rPr>
      <w:rFonts w:ascii="Verdana" w:cs="Verdana" w:hAnsi="Verdana" w:eastAsia="Verdana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